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62" w:rsidRDefault="00B30762" w:rsidP="00364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Quarterly Report of FCRA Receipt under Rule 13</w:t>
      </w:r>
    </w:p>
    <w:p w:rsidR="00B30762" w:rsidRDefault="00B30762" w:rsidP="00364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19"/>
          <w:szCs w:val="19"/>
        </w:rPr>
      </w:pPr>
    </w:p>
    <w:p w:rsidR="00B30762" w:rsidRDefault="00B30762" w:rsidP="00D6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9"/>
          <w:szCs w:val="19"/>
        </w:rPr>
      </w:pPr>
      <w:r>
        <w:rPr>
          <w:rFonts w:cs="Times New Roman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align>top</wp:align>
            </wp:positionV>
            <wp:extent cx="1833245" cy="11131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B8F">
        <w:rPr>
          <w:rFonts w:ascii="Arial" w:hAnsi="Arial" w:cs="Arial"/>
          <w:b/>
          <w:bCs/>
          <w:color w:val="231F20"/>
          <w:sz w:val="19"/>
          <w:szCs w:val="19"/>
        </w:rPr>
        <w:t xml:space="preserve">                                     </w:t>
      </w:r>
      <w:r w:rsidR="00364B8F">
        <w:rPr>
          <w:rFonts w:ascii="Arial" w:hAnsi="Arial" w:cs="Arial"/>
          <w:b/>
          <w:bCs/>
          <w:color w:val="231F20"/>
          <w:sz w:val="19"/>
          <w:szCs w:val="19"/>
        </w:rPr>
        <w:tab/>
      </w:r>
      <w:r w:rsidR="00364B8F">
        <w:rPr>
          <w:rFonts w:ascii="Arial" w:hAnsi="Arial" w:cs="Arial"/>
          <w:b/>
          <w:bCs/>
          <w:color w:val="231F20"/>
          <w:sz w:val="19"/>
          <w:szCs w:val="19"/>
        </w:rPr>
        <w:tab/>
      </w:r>
      <w:r w:rsidR="00364B8F">
        <w:rPr>
          <w:rFonts w:ascii="Arial" w:hAnsi="Arial" w:cs="Arial"/>
          <w:b/>
          <w:bCs/>
          <w:color w:val="231F20"/>
          <w:sz w:val="19"/>
          <w:szCs w:val="19"/>
        </w:rPr>
        <w:tab/>
      </w:r>
      <w:r w:rsidR="00364B8F">
        <w:rPr>
          <w:rFonts w:ascii="Arial" w:hAnsi="Arial" w:cs="Arial"/>
          <w:b/>
          <w:bCs/>
          <w:color w:val="231F20"/>
          <w:sz w:val="19"/>
          <w:szCs w:val="19"/>
        </w:rPr>
        <w:tab/>
      </w:r>
      <w:r w:rsidR="00364B8F">
        <w:rPr>
          <w:rFonts w:ascii="Arial" w:hAnsi="Arial" w:cs="Arial"/>
          <w:b/>
          <w:bCs/>
          <w:color w:val="231F20"/>
          <w:sz w:val="19"/>
          <w:szCs w:val="19"/>
        </w:rPr>
        <w:tab/>
      </w:r>
      <w:r w:rsidR="00364B8F">
        <w:rPr>
          <w:rFonts w:ascii="Arial" w:hAnsi="Arial" w:cs="Arial"/>
          <w:b/>
          <w:bCs/>
          <w:color w:val="231F20"/>
          <w:sz w:val="19"/>
          <w:szCs w:val="19"/>
        </w:rPr>
        <w:tab/>
      </w:r>
      <w:r w:rsidR="00364B8F">
        <w:rPr>
          <w:rFonts w:ascii="Arial" w:hAnsi="Arial" w:cs="Arial"/>
          <w:b/>
          <w:bCs/>
          <w:color w:val="231F20"/>
          <w:sz w:val="19"/>
          <w:szCs w:val="19"/>
        </w:rPr>
        <w:tab/>
      </w:r>
      <w:r w:rsidR="00364B8F">
        <w:rPr>
          <w:rFonts w:ascii="Arial" w:hAnsi="Arial" w:cs="Arial"/>
          <w:b/>
          <w:bCs/>
          <w:color w:val="231F20"/>
          <w:sz w:val="19"/>
          <w:szCs w:val="19"/>
        </w:rPr>
        <w:br w:type="textWrapping" w:clear="all"/>
        <w:t xml:space="preserve">          </w:t>
      </w:r>
    </w:p>
    <w:tbl>
      <w:tblPr>
        <w:tblStyle w:val="MediumGrid1-Accent6"/>
        <w:tblW w:w="10278" w:type="dxa"/>
        <w:jc w:val="center"/>
        <w:tblLayout w:type="fixed"/>
        <w:tblLook w:val="04A0"/>
      </w:tblPr>
      <w:tblGrid>
        <w:gridCol w:w="538"/>
        <w:gridCol w:w="1640"/>
        <w:gridCol w:w="1257"/>
        <w:gridCol w:w="1167"/>
        <w:gridCol w:w="2849"/>
        <w:gridCol w:w="1356"/>
        <w:gridCol w:w="1471"/>
      </w:tblGrid>
      <w:tr w:rsidR="00FC4D0E" w:rsidTr="00364B8F">
        <w:trPr>
          <w:cnfStyle w:val="100000000000"/>
          <w:jc w:val="center"/>
        </w:trPr>
        <w:tc>
          <w:tcPr>
            <w:cnfStyle w:val="001000000000"/>
            <w:tcW w:w="538" w:type="dxa"/>
          </w:tcPr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  <w:t>Sr. No.</w:t>
            </w:r>
          </w:p>
        </w:tc>
        <w:tc>
          <w:tcPr>
            <w:tcW w:w="1640" w:type="dxa"/>
          </w:tcPr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  <w:t>Name of Donors</w:t>
            </w:r>
          </w:p>
        </w:tc>
        <w:tc>
          <w:tcPr>
            <w:tcW w:w="1257" w:type="dxa"/>
          </w:tcPr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  <w:t>Institutional/ Individual</w:t>
            </w:r>
          </w:p>
        </w:tc>
        <w:tc>
          <w:tcPr>
            <w:tcW w:w="1167" w:type="dxa"/>
          </w:tcPr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  <w:t>Date of Receipt</w:t>
            </w:r>
          </w:p>
        </w:tc>
        <w:tc>
          <w:tcPr>
            <w:tcW w:w="2849" w:type="dxa"/>
          </w:tcPr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  <w:t>Detail of the donor:</w:t>
            </w:r>
          </w:p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  <w:t>Official Address</w:t>
            </w:r>
          </w:p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  <w:t>Email Address</w:t>
            </w:r>
          </w:p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  <w:t>Website Address</w:t>
            </w:r>
          </w:p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</w:p>
        </w:tc>
        <w:tc>
          <w:tcPr>
            <w:tcW w:w="1356" w:type="dxa"/>
          </w:tcPr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  <w:t>Purpose for which received</w:t>
            </w:r>
          </w:p>
        </w:tc>
        <w:tc>
          <w:tcPr>
            <w:tcW w:w="1471" w:type="dxa"/>
          </w:tcPr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  <w:t>Amount (Rs.)</w:t>
            </w:r>
          </w:p>
        </w:tc>
      </w:tr>
      <w:tr w:rsidR="00AA6642" w:rsidTr="00364B8F">
        <w:trPr>
          <w:cnfStyle w:val="000000100000"/>
          <w:trHeight w:val="367"/>
          <w:jc w:val="center"/>
        </w:trPr>
        <w:tc>
          <w:tcPr>
            <w:cnfStyle w:val="001000000000"/>
            <w:tcW w:w="10278" w:type="dxa"/>
            <w:gridSpan w:val="7"/>
          </w:tcPr>
          <w:p w:rsidR="00AA6642" w:rsidRDefault="00AA6642" w:rsidP="0036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  <w:r>
              <w:t>Quarter –April 1, 2016 to June 30, 2016</w:t>
            </w:r>
          </w:p>
        </w:tc>
      </w:tr>
      <w:tr w:rsidR="00FC4D0E" w:rsidTr="00364B8F">
        <w:trPr>
          <w:jc w:val="center"/>
        </w:trPr>
        <w:tc>
          <w:tcPr>
            <w:cnfStyle w:val="001000000000"/>
            <w:tcW w:w="538" w:type="dxa"/>
          </w:tcPr>
          <w:p w:rsidR="00B30762" w:rsidRDefault="00AA6642" w:rsidP="0036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  <w:t>1</w:t>
            </w:r>
          </w:p>
        </w:tc>
        <w:tc>
          <w:tcPr>
            <w:tcW w:w="1640" w:type="dxa"/>
          </w:tcPr>
          <w:p w:rsidR="00B30762" w:rsidRDefault="00AA6642" w:rsidP="00364B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>The Winterline Foundation</w:t>
            </w:r>
          </w:p>
        </w:tc>
        <w:tc>
          <w:tcPr>
            <w:tcW w:w="1257" w:type="dxa"/>
          </w:tcPr>
          <w:p w:rsidR="00B30762" w:rsidRDefault="00AA6642" w:rsidP="00364B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color w:val="231F20"/>
                <w:sz w:val="19"/>
                <w:szCs w:val="19"/>
              </w:rPr>
              <w:t>Institutional</w:t>
            </w:r>
          </w:p>
        </w:tc>
        <w:tc>
          <w:tcPr>
            <w:tcW w:w="1167" w:type="dxa"/>
          </w:tcPr>
          <w:p w:rsidR="00B30762" w:rsidRDefault="00AA6642" w:rsidP="00364B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>08/06/2016</w:t>
            </w:r>
          </w:p>
        </w:tc>
        <w:tc>
          <w:tcPr>
            <w:tcW w:w="2849" w:type="dxa"/>
          </w:tcPr>
          <w:p w:rsidR="00B30762" w:rsidRDefault="00AA6642" w:rsidP="00364B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>PO B</w:t>
            </w:r>
            <w:r w:rsidR="00FC4D0E"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 xml:space="preserve">ox 301 Driggs, ID 83422 USA </w:t>
            </w:r>
            <w:r w:rsidR="00FC4D0E"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br/>
            </w:r>
            <w:hyperlink r:id="rId6" w:history="1">
              <w:r w:rsidR="00FC4D0E" w:rsidRPr="00364B8F">
                <w:rPr>
                  <w:rStyle w:val="Hyperlink"/>
                  <w:rFonts w:ascii="Verdana" w:hAnsi="Verdana"/>
                  <w:color w:val="000000" w:themeColor="text1"/>
                  <w:sz w:val="15"/>
                  <w:szCs w:val="15"/>
                  <w:u w:val="none"/>
                </w:rPr>
                <w:t>ExecDir@winterlinefoundation.com</w:t>
              </w:r>
            </w:hyperlink>
            <w:r w:rsidR="00FC4D0E"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br/>
            </w:r>
            <w:r w:rsidR="00FC4D0E" w:rsidRPr="00364B8F">
              <w:rPr>
                <w:color w:val="000000" w:themeColor="text1"/>
                <w:sz w:val="20"/>
                <w:szCs w:val="20"/>
              </w:rPr>
              <w:t>www.winterlinefoundation.com</w:t>
            </w:r>
          </w:p>
        </w:tc>
        <w:tc>
          <w:tcPr>
            <w:tcW w:w="1356" w:type="dxa"/>
          </w:tcPr>
          <w:p w:rsidR="00B30762" w:rsidRDefault="00FC4D0E" w:rsidP="00364B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>Educational</w:t>
            </w:r>
          </w:p>
        </w:tc>
        <w:tc>
          <w:tcPr>
            <w:tcW w:w="1471" w:type="dxa"/>
          </w:tcPr>
          <w:p w:rsidR="00B30762" w:rsidRDefault="00364B8F" w:rsidP="00364B8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>10,48,448.13</w:t>
            </w:r>
          </w:p>
        </w:tc>
      </w:tr>
      <w:tr w:rsidR="00364B8F" w:rsidTr="00364B8F">
        <w:trPr>
          <w:cnfStyle w:val="000000100000"/>
          <w:jc w:val="center"/>
        </w:trPr>
        <w:tc>
          <w:tcPr>
            <w:cnfStyle w:val="001000000000"/>
            <w:tcW w:w="538" w:type="dxa"/>
          </w:tcPr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color w:val="231F20"/>
                <w:sz w:val="19"/>
                <w:szCs w:val="19"/>
              </w:rPr>
            </w:pPr>
          </w:p>
        </w:tc>
        <w:tc>
          <w:tcPr>
            <w:tcW w:w="1640" w:type="dxa"/>
          </w:tcPr>
          <w:p w:rsidR="00B30762" w:rsidRDefault="00FC4D0E" w:rsidP="00364B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>Total</w:t>
            </w:r>
          </w:p>
        </w:tc>
        <w:tc>
          <w:tcPr>
            <w:tcW w:w="1257" w:type="dxa"/>
          </w:tcPr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1167" w:type="dxa"/>
          </w:tcPr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2849" w:type="dxa"/>
          </w:tcPr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1356" w:type="dxa"/>
          </w:tcPr>
          <w:p w:rsidR="00B30762" w:rsidRDefault="00B30762" w:rsidP="00364B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1471" w:type="dxa"/>
          </w:tcPr>
          <w:p w:rsidR="00B30762" w:rsidRDefault="00FC4D0E" w:rsidP="00364B8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9"/>
                <w:szCs w:val="19"/>
              </w:rPr>
              <w:t>10,48,448.13</w:t>
            </w:r>
          </w:p>
        </w:tc>
      </w:tr>
    </w:tbl>
    <w:p w:rsidR="006843A2" w:rsidRDefault="006843A2" w:rsidP="00364B8F">
      <w:pPr>
        <w:jc w:val="center"/>
      </w:pPr>
    </w:p>
    <w:sectPr w:rsidR="006843A2" w:rsidSect="00364B8F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0762"/>
    <w:rsid w:val="00364B8F"/>
    <w:rsid w:val="005A7D1B"/>
    <w:rsid w:val="006843A2"/>
    <w:rsid w:val="00AA6642"/>
    <w:rsid w:val="00B30762"/>
    <w:rsid w:val="00D651AA"/>
    <w:rsid w:val="00FC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A66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A66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A66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AA66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C4D0E"/>
    <w:rPr>
      <w:color w:val="0000FF"/>
      <w:u w:val="single"/>
    </w:rPr>
  </w:style>
  <w:style w:type="table" w:styleId="MediumShading1-Accent2">
    <w:name w:val="Medium Shading 1 Accent 2"/>
    <w:basedOn w:val="TableNormal"/>
    <w:uiPriority w:val="63"/>
    <w:rsid w:val="00364B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364B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ecDir@winterlinefoundation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B93D-FC49-4399-AB0C-5E98B802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2016-12-28T08:08:00Z</dcterms:created>
  <dcterms:modified xsi:type="dcterms:W3CDTF">2016-12-28T08:45:00Z</dcterms:modified>
</cp:coreProperties>
</file>